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202EE" w14:textId="585E6D8D" w:rsidR="009E25E0" w:rsidRDefault="009E25E0"/>
    <w:p w14:paraId="2063B37B" w14:textId="77777777" w:rsidR="00DE1B37" w:rsidRPr="00DE1B37" w:rsidRDefault="00DE1B37" w:rsidP="00DE1B37"/>
    <w:p w14:paraId="4D255915" w14:textId="77777777" w:rsidR="00DE1B37" w:rsidRPr="00DE1B37" w:rsidRDefault="00DE1B37" w:rsidP="00DE1B37"/>
    <w:p w14:paraId="5D8DDD38" w14:textId="77777777" w:rsidR="00DE1B37" w:rsidRPr="00DE1B37" w:rsidRDefault="00DE1B37" w:rsidP="00DE1B37"/>
    <w:p w14:paraId="2E7C3160" w14:textId="77777777" w:rsidR="00DE1B37" w:rsidRPr="00DE1B37" w:rsidRDefault="00DE1B37" w:rsidP="00DE1B37"/>
    <w:p w14:paraId="3A37CA99" w14:textId="77777777" w:rsidR="00DE1B37" w:rsidRPr="00DE1B37" w:rsidRDefault="00DE1B37" w:rsidP="00DE1B37"/>
    <w:p w14:paraId="612BB633" w14:textId="77777777" w:rsidR="00DE1B37" w:rsidRPr="00DE1B37" w:rsidRDefault="00DE1B37" w:rsidP="00DE1B37"/>
    <w:p w14:paraId="59F2F129" w14:textId="77777777" w:rsidR="00DE1B37" w:rsidRPr="00DE1B37" w:rsidRDefault="00DE1B37" w:rsidP="00DE1B37"/>
    <w:p w14:paraId="0E94AFC8" w14:textId="77777777" w:rsidR="00DE1B37" w:rsidRPr="00DE1B37" w:rsidRDefault="00DE1B37" w:rsidP="00DE1B37"/>
    <w:p w14:paraId="1838CAF5" w14:textId="77777777" w:rsidR="00DE1B37" w:rsidRPr="00DE1B37" w:rsidRDefault="00DE1B37" w:rsidP="00DE1B37"/>
    <w:p w14:paraId="7B19CA3F" w14:textId="77777777" w:rsidR="00DE1B37" w:rsidRPr="00DE1B37" w:rsidRDefault="00DE1B37" w:rsidP="00DE1B37"/>
    <w:p w14:paraId="2E142E77" w14:textId="77777777" w:rsidR="00DE1B37" w:rsidRPr="00DE1B37" w:rsidRDefault="00DE1B37" w:rsidP="00DE1B37"/>
    <w:p w14:paraId="68C697AA" w14:textId="77777777" w:rsidR="00DE1B37" w:rsidRPr="00DE1B37" w:rsidRDefault="00DE1B37" w:rsidP="00DE1B37"/>
    <w:p w14:paraId="38B4511A" w14:textId="77777777" w:rsidR="00DE1B37" w:rsidRPr="00DE1B37" w:rsidRDefault="00DE1B37" w:rsidP="00DE1B37"/>
    <w:p w14:paraId="7D52C771" w14:textId="77777777" w:rsidR="00DE1B37" w:rsidRPr="00DE1B37" w:rsidRDefault="00DE1B37" w:rsidP="00DE1B37"/>
    <w:p w14:paraId="63D5104A" w14:textId="77777777" w:rsidR="00DE1B37" w:rsidRPr="00DE1B37" w:rsidRDefault="00DE1B37" w:rsidP="00DE1B37"/>
    <w:p w14:paraId="1F88CB66" w14:textId="77777777" w:rsidR="00DE1B37" w:rsidRPr="00DE1B37" w:rsidRDefault="00DE1B37" w:rsidP="00DE1B37"/>
    <w:p w14:paraId="53670625" w14:textId="77777777" w:rsidR="00DE1B37" w:rsidRPr="00DE1B37" w:rsidRDefault="00DE1B37" w:rsidP="00DE1B37"/>
    <w:p w14:paraId="2FD9D10E" w14:textId="4330EE50" w:rsidR="00DE1B37" w:rsidRPr="00DE1B37" w:rsidRDefault="007B3BFB" w:rsidP="00DE1B37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064BDD" wp14:editId="15C3CF79">
                <wp:simplePos x="0" y="0"/>
                <wp:positionH relativeFrom="margin">
                  <wp:posOffset>-403860</wp:posOffset>
                </wp:positionH>
                <wp:positionV relativeFrom="margin">
                  <wp:posOffset>3091180</wp:posOffset>
                </wp:positionV>
                <wp:extent cx="6414135" cy="1023620"/>
                <wp:effectExtent l="0" t="0" r="0" b="5080"/>
                <wp:wrapSquare wrapText="bothSides"/>
                <wp:docPr id="175123239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4135" cy="1023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5D71E2" w14:textId="440B7578" w:rsidR="00EC7092" w:rsidRPr="00EC7092" w:rsidRDefault="00AA53B1" w:rsidP="00EC7092">
                            <w:pPr>
                              <w:pBdr>
                                <w:bottom w:val="single" w:sz="12" w:space="1" w:color="C90166"/>
                              </w:pBdr>
                              <w:jc w:val="center"/>
                              <w:rPr>
                                <w:b/>
                                <w:bCs/>
                                <w:color w:val="C90166"/>
                                <w:sz w:val="52"/>
                                <w:szCs w:val="5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b/>
                                <w:bCs/>
                                <w:color w:val="C90166"/>
                                <w:sz w:val="52"/>
                                <w:szCs w:val="5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RESULTADOS</w:t>
                            </w:r>
                            <w:r w:rsidR="00EC7092" w:rsidRPr="00EC7092">
                              <w:rPr>
                                <w:b/>
                                <w:bCs/>
                                <w:color w:val="C90166"/>
                                <w:sz w:val="52"/>
                                <w:szCs w:val="5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INGRESOS </w:t>
                            </w:r>
                          </w:p>
                          <w:p w14:paraId="7E53B5BE" w14:textId="70BF6DCB" w:rsidR="00C63AAD" w:rsidRPr="00EC7092" w:rsidRDefault="00EC7092" w:rsidP="00EC7092">
                            <w:pPr>
                              <w:pBdr>
                                <w:bottom w:val="single" w:sz="12" w:space="1" w:color="C90166"/>
                              </w:pBdr>
                              <w:jc w:val="center"/>
                              <w:rPr>
                                <w:b/>
                                <w:bCs/>
                                <w:color w:val="C90166"/>
                                <w:sz w:val="52"/>
                                <w:szCs w:val="5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C7092">
                              <w:rPr>
                                <w:b/>
                                <w:bCs/>
                                <w:color w:val="C90166"/>
                                <w:sz w:val="52"/>
                                <w:szCs w:val="5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AA53B1">
                              <w:rPr>
                                <w:b/>
                                <w:bCs/>
                                <w:color w:val="C90166"/>
                                <w:sz w:val="52"/>
                                <w:szCs w:val="5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</w:t>
                            </w:r>
                            <w:r w:rsidRPr="00EC7092">
                              <w:rPr>
                                <w:b/>
                                <w:bCs/>
                                <w:color w:val="C90166"/>
                                <w:sz w:val="52"/>
                                <w:szCs w:val="5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</w:t>
                            </w:r>
                            <w:r w:rsidR="00AA53B1">
                              <w:rPr>
                                <w:b/>
                                <w:bCs/>
                                <w:color w:val="C90166"/>
                                <w:sz w:val="52"/>
                                <w:szCs w:val="5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064BDD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-31.8pt;margin-top:243.4pt;width:505.05pt;height:80.6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" filled="f" stroked="f" strokeweight=".5pt">
                <v:textbox>
                  <w:txbxContent>
                    <w:p w14:paraId="285D71E2" w14:textId="440B7578" w:rsidR="00EC7092" w:rsidRPr="00EC7092" w:rsidRDefault="00AA53B1" w:rsidP="00EC7092">
                      <w:pPr>
                        <w:pBdr>
                          <w:bottom w:val="single" w:sz="12" w:space="1" w:color="C90166"/>
                        </w:pBdr>
                        <w:jc w:val="center"/>
                        <w:rPr>
                          <w:b/>
                          <w:bCs/>
                          <w:color w:val="C90166"/>
                          <w:sz w:val="52"/>
                          <w:szCs w:val="5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b/>
                          <w:bCs/>
                          <w:color w:val="C90166"/>
                          <w:sz w:val="52"/>
                          <w:szCs w:val="5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</w:rPr>
                        <w:t>RESULTADOS</w:t>
                      </w:r>
                      <w:r w:rsidR="00EC7092" w:rsidRPr="00EC7092">
                        <w:rPr>
                          <w:b/>
                          <w:bCs/>
                          <w:color w:val="C90166"/>
                          <w:sz w:val="52"/>
                          <w:szCs w:val="5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INGRESOS </w:t>
                      </w:r>
                    </w:p>
                    <w:p w14:paraId="7E53B5BE" w14:textId="70BF6DCB" w:rsidR="00C63AAD" w:rsidRPr="00EC7092" w:rsidRDefault="00EC7092" w:rsidP="00EC7092">
                      <w:pPr>
                        <w:pBdr>
                          <w:bottom w:val="single" w:sz="12" w:space="1" w:color="C90166"/>
                        </w:pBdr>
                        <w:jc w:val="center"/>
                        <w:rPr>
                          <w:b/>
                          <w:bCs/>
                          <w:color w:val="C90166"/>
                          <w:sz w:val="52"/>
                          <w:szCs w:val="5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C7092">
                        <w:rPr>
                          <w:b/>
                          <w:bCs/>
                          <w:color w:val="C90166"/>
                          <w:sz w:val="52"/>
                          <w:szCs w:val="5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AA53B1">
                        <w:rPr>
                          <w:b/>
                          <w:bCs/>
                          <w:color w:val="C90166"/>
                          <w:sz w:val="52"/>
                          <w:szCs w:val="5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</w:rPr>
                        <w:t>0</w:t>
                      </w:r>
                      <w:r w:rsidRPr="00EC7092">
                        <w:rPr>
                          <w:b/>
                          <w:bCs/>
                          <w:color w:val="C90166"/>
                          <w:sz w:val="52"/>
                          <w:szCs w:val="5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</w:rPr>
                        <w:t>-20</w:t>
                      </w:r>
                      <w:r w:rsidR="00AA53B1">
                        <w:rPr>
                          <w:b/>
                          <w:bCs/>
                          <w:color w:val="C90166"/>
                          <w:sz w:val="52"/>
                          <w:szCs w:val="5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</w:rPr>
                        <w:t>25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76BCE5B3" w14:textId="47334AA7" w:rsidR="00DE1B37" w:rsidRPr="00DE1B37" w:rsidRDefault="00EC7092" w:rsidP="00DE1B37">
      <w:r>
        <w:rPr>
          <w:noProof/>
          <w14:ligatures w14:val="standardContextual"/>
        </w:rPr>
        <w:drawing>
          <wp:anchor distT="0" distB="0" distL="114300" distR="114300" simplePos="0" relativeHeight="251666432" behindDoc="0" locked="0" layoutInCell="1" allowOverlap="1" wp14:anchorId="0EADC76D" wp14:editId="202A9FA8">
            <wp:simplePos x="0" y="0"/>
            <wp:positionH relativeFrom="margin">
              <wp:posOffset>1971675</wp:posOffset>
            </wp:positionH>
            <wp:positionV relativeFrom="margin">
              <wp:posOffset>4118610</wp:posOffset>
            </wp:positionV>
            <wp:extent cx="1676400" cy="788670"/>
            <wp:effectExtent l="38100" t="95250" r="38100" b="30480"/>
            <wp:wrapSquare wrapText="bothSides"/>
            <wp:docPr id="1899322701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322701" name="Imagen 1899322701"/>
                    <pic:cNvPicPr/>
                  </pic:nvPicPr>
                  <pic:blipFill>
                    <a:blip r:embed="rId7" cstate="print">
                      <a:duotone>
                        <a:prstClr val="black"/>
                        <a:srgbClr val="93F7E2">
                          <a:tint val="45000"/>
                          <a:satMod val="400000"/>
                        </a:srgb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-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788670"/>
                    </a:xfrm>
                    <a:prstGeom prst="rect">
                      <a:avLst/>
                    </a:prstGeom>
                    <a:effectLst>
                      <a:outerShdw blurRad="50800" dist="38100" dir="18900000" algn="b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B36F06" w14:textId="6048FD42" w:rsidR="00DE1B37" w:rsidRPr="00DE1B37" w:rsidRDefault="00DE1B37" w:rsidP="00DE1B37"/>
    <w:p w14:paraId="101896AA" w14:textId="302BD078" w:rsidR="00DE1B37" w:rsidRPr="00DE1B37" w:rsidRDefault="00DE1B37" w:rsidP="00DE1B37"/>
    <w:p w14:paraId="58770568" w14:textId="66351425" w:rsidR="00DE1B37" w:rsidRPr="00DE1B37" w:rsidRDefault="00DE1B37" w:rsidP="00DE1B37"/>
    <w:p w14:paraId="3DC1C231" w14:textId="77777777" w:rsidR="00DE1B37" w:rsidRPr="00DE1B37" w:rsidRDefault="00DE1B37" w:rsidP="00DE1B37"/>
    <w:p w14:paraId="37CC07DF" w14:textId="77777777" w:rsidR="00DE1B37" w:rsidRPr="00DE1B37" w:rsidRDefault="00DE1B37" w:rsidP="00DE1B37"/>
    <w:p w14:paraId="026AF021" w14:textId="77777777" w:rsidR="00DE1B37" w:rsidRPr="00DE1B37" w:rsidRDefault="00DE1B37" w:rsidP="00DE1B37"/>
    <w:p w14:paraId="7956FA74" w14:textId="77777777" w:rsidR="00DE1B37" w:rsidRPr="00DE1B37" w:rsidRDefault="00DE1B37" w:rsidP="00DE1B37"/>
    <w:p w14:paraId="76306C4E" w14:textId="77777777" w:rsidR="00DE1B37" w:rsidRPr="00DE1B37" w:rsidRDefault="00DE1B37" w:rsidP="00DE1B37"/>
    <w:p w14:paraId="3D9854D8" w14:textId="77777777" w:rsidR="00DE1B37" w:rsidRPr="00DE1B37" w:rsidRDefault="00DE1B37" w:rsidP="00DE1B37"/>
    <w:p w14:paraId="2C40B93B" w14:textId="77777777" w:rsidR="00DE1B37" w:rsidRPr="00DE1B37" w:rsidRDefault="00DE1B37" w:rsidP="00DE1B37"/>
    <w:p w14:paraId="365D575B" w14:textId="77777777" w:rsidR="00DE1B37" w:rsidRPr="00DE1B37" w:rsidRDefault="00DE1B37" w:rsidP="00DE1B37"/>
    <w:p w14:paraId="628CD1CE" w14:textId="77777777" w:rsidR="00DE1B37" w:rsidRPr="00DE1B37" w:rsidRDefault="00DE1B37" w:rsidP="00DE1B37"/>
    <w:p w14:paraId="3EBF7DCD" w14:textId="77777777" w:rsidR="00DE1B37" w:rsidRPr="00DE1B37" w:rsidRDefault="00DE1B37" w:rsidP="00DE1B37"/>
    <w:p w14:paraId="59CA8BC2" w14:textId="77777777" w:rsidR="00DE1B37" w:rsidRPr="00DE1B37" w:rsidRDefault="00DE1B37" w:rsidP="00DE1B37"/>
    <w:p w14:paraId="70553058" w14:textId="77777777" w:rsidR="00DE1B37" w:rsidRPr="00DE1B37" w:rsidRDefault="00DE1B37" w:rsidP="00DE1B37"/>
    <w:p w14:paraId="3D4EB236" w14:textId="77777777" w:rsidR="00DE1B37" w:rsidRPr="00DE1B37" w:rsidRDefault="00DE1B37" w:rsidP="00DE1B37"/>
    <w:p w14:paraId="199F3310" w14:textId="77777777" w:rsidR="00DE1B37" w:rsidRPr="00DE1B37" w:rsidRDefault="00DE1B37" w:rsidP="00DE1B37"/>
    <w:p w14:paraId="647F3F8E" w14:textId="0F597CA0" w:rsidR="00DE1B37" w:rsidRDefault="00DE1B37" w:rsidP="00DE1B37">
      <w:pPr>
        <w:tabs>
          <w:tab w:val="left" w:pos="1320"/>
        </w:tabs>
      </w:pPr>
      <w:r>
        <w:tab/>
      </w:r>
    </w:p>
    <w:p w14:paraId="7125C6CA" w14:textId="2D461E96" w:rsidR="00AA53B1" w:rsidRDefault="00DE1B37" w:rsidP="00AA53B1">
      <w:pPr>
        <w:rPr>
          <w:rFonts w:ascii="Arial" w:hAnsi="Arial" w:cs="Arial"/>
          <w:sz w:val="24"/>
        </w:rPr>
      </w:pPr>
      <w:r>
        <w:br w:type="page"/>
      </w:r>
    </w:p>
    <w:p w14:paraId="334A6C5E" w14:textId="40E15D8B" w:rsidR="002937C3" w:rsidRDefault="002937C3" w:rsidP="002937C3">
      <w:pPr>
        <w:spacing w:line="276" w:lineRule="auto"/>
        <w:jc w:val="both"/>
        <w:rPr>
          <w:rFonts w:ascii="Arial" w:hAnsi="Arial" w:cs="Arial"/>
          <w:sz w:val="24"/>
        </w:rPr>
        <w:sectPr w:rsidR="002937C3" w:rsidSect="007B3BFB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3B2016A7" w14:textId="77777777" w:rsidR="00527976" w:rsidRDefault="00527976" w:rsidP="00AA53B1">
      <w:pPr>
        <w:rPr>
          <w:rFonts w:ascii="Arial" w:hAnsi="Arial" w:cs="Arial"/>
          <w:b/>
          <w:sz w:val="24"/>
        </w:rPr>
      </w:pPr>
    </w:p>
    <w:p w14:paraId="32308074" w14:textId="1B62DF60" w:rsidR="00AA53B1" w:rsidRPr="00056C41" w:rsidRDefault="00AA53B1" w:rsidP="00AA53B1">
      <w:pPr>
        <w:rPr>
          <w:rFonts w:ascii="Arial" w:hAnsi="Arial" w:cs="Arial"/>
          <w:b/>
        </w:rPr>
      </w:pPr>
      <w:r w:rsidRPr="00056C41">
        <w:rPr>
          <w:rFonts w:ascii="Arial" w:hAnsi="Arial" w:cs="Arial"/>
          <w:b/>
          <w:sz w:val="24"/>
        </w:rPr>
        <w:t>EVOLUCIÓN DE LOS INGRESOS 20</w:t>
      </w:r>
      <w:r>
        <w:rPr>
          <w:rFonts w:ascii="Arial" w:hAnsi="Arial" w:cs="Arial"/>
          <w:b/>
          <w:sz w:val="24"/>
        </w:rPr>
        <w:t>20</w:t>
      </w:r>
      <w:r w:rsidRPr="00056C41">
        <w:rPr>
          <w:rFonts w:ascii="Arial" w:hAnsi="Arial" w:cs="Arial"/>
          <w:b/>
          <w:sz w:val="24"/>
        </w:rPr>
        <w:t>-202</w:t>
      </w:r>
      <w:r>
        <w:rPr>
          <w:rFonts w:ascii="Arial" w:hAnsi="Arial" w:cs="Arial"/>
          <w:b/>
          <w:sz w:val="24"/>
        </w:rPr>
        <w:t>5</w:t>
      </w:r>
      <w:r w:rsidRPr="00056C41">
        <w:rPr>
          <w:rFonts w:ascii="Arial" w:hAnsi="Arial" w:cs="Arial"/>
          <w:b/>
          <w:sz w:val="24"/>
        </w:rPr>
        <w:t>.</w:t>
      </w:r>
    </w:p>
    <w:p w14:paraId="09BCAA86" w14:textId="7B432770" w:rsidR="00AA53B1" w:rsidRDefault="00AA53B1" w:rsidP="00AA53B1">
      <w:pPr>
        <w:spacing w:line="360" w:lineRule="auto"/>
        <w:jc w:val="both"/>
        <w:rPr>
          <w:rFonts w:ascii="Arial" w:hAnsi="Arial" w:cs="Arial"/>
          <w:sz w:val="24"/>
        </w:rPr>
      </w:pPr>
      <w:r w:rsidRPr="00056C41">
        <w:rPr>
          <w:rFonts w:ascii="Arial" w:hAnsi="Arial" w:cs="Arial"/>
          <w:sz w:val="24"/>
        </w:rPr>
        <w:t>En cumplimiento a lo establecido en el artículo 5, fracción IV de la Ley de Disciplina Financiera de las Entidades y los Municipios, se presentan los resultados de los ingresos obtenidos del período 20</w:t>
      </w:r>
      <w:r>
        <w:rPr>
          <w:rFonts w:ascii="Arial" w:hAnsi="Arial" w:cs="Arial"/>
          <w:sz w:val="24"/>
        </w:rPr>
        <w:t>20</w:t>
      </w:r>
      <w:r w:rsidRPr="00056C41">
        <w:rPr>
          <w:rFonts w:ascii="Arial" w:hAnsi="Arial" w:cs="Arial"/>
          <w:sz w:val="24"/>
        </w:rPr>
        <w:t xml:space="preserve">- </w:t>
      </w:r>
      <w:r>
        <w:rPr>
          <w:rFonts w:ascii="Arial" w:hAnsi="Arial" w:cs="Arial"/>
          <w:sz w:val="24"/>
        </w:rPr>
        <w:t>2025.</w:t>
      </w:r>
    </w:p>
    <w:p w14:paraId="16F0F5DC" w14:textId="77777777" w:rsidR="002937C3" w:rsidRDefault="002937C3" w:rsidP="002937C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743" w:type="dxa"/>
        <w:tblInd w:w="-9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5"/>
        <w:gridCol w:w="1843"/>
        <w:gridCol w:w="1842"/>
        <w:gridCol w:w="1843"/>
        <w:gridCol w:w="1843"/>
        <w:gridCol w:w="1843"/>
        <w:gridCol w:w="1984"/>
      </w:tblGrid>
      <w:tr w:rsidR="00AA53B1" w:rsidRPr="00AA53B1" w14:paraId="1F7AF70C" w14:textId="77777777" w:rsidTr="00AA53B1">
        <w:trPr>
          <w:trHeight w:val="4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934C75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Concepto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9E8CBFF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2020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2E69E8C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45D4172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8A46B10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2023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6AC0494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0386B58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2025</w:t>
            </w:r>
          </w:p>
        </w:tc>
      </w:tr>
      <w:tr w:rsidR="00AA53B1" w:rsidRPr="00AA53B1" w14:paraId="432060A1" w14:textId="77777777" w:rsidTr="00AA53B1">
        <w:trPr>
          <w:trHeight w:val="1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4464C" w14:textId="369AFA4D" w:rsidR="00AA53B1" w:rsidRPr="00AA53B1" w:rsidRDefault="00AA53B1" w:rsidP="00AA53B1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E9C1A0" w14:textId="728124A6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B6062C" w14:textId="5F67FBD9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1780CE" w14:textId="3335A44D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B528DE" w14:textId="2BECEA1A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EDA8CF" w14:textId="3ADDAFE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71F713" w14:textId="65B1FD31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AA53B1" w:rsidRPr="00AA53B1" w14:paraId="0395024D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7DA54" w14:textId="77777777" w:rsidR="00AA53B1" w:rsidRPr="00AA53B1" w:rsidRDefault="00AA53B1" w:rsidP="00AA53B1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Ingresos de Libre Disposición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EF9A30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41,976,711,225.00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FAFCD4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42,840,277,492.00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C21F3D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51,089,793,640.00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355947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63,718,956,315.00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AEC4C5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59,428,108,739.00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BF9A73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63,081,910,346.03</w:t>
            </w:r>
          </w:p>
        </w:tc>
      </w:tr>
      <w:tr w:rsidR="00AA53B1" w:rsidRPr="00AA53B1" w14:paraId="735C2325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85F342" w14:textId="77777777" w:rsidR="00AA53B1" w:rsidRPr="00AA53B1" w:rsidRDefault="00AA53B1" w:rsidP="00AA53B1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Impuestos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D1CFB1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1,721,268,175.00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19934B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1,840,060,347.00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345D7E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2,043,741,103.00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F37BEB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5,350,733,386.00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5E5DBB5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2,746,172,170.00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2A99D3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2,964,557,301.00</w:t>
            </w:r>
          </w:p>
        </w:tc>
      </w:tr>
      <w:tr w:rsidR="00AA53B1" w:rsidRPr="00AA53B1" w14:paraId="16CCF88B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BD2712" w14:textId="77777777" w:rsidR="00AA53B1" w:rsidRPr="00AA53B1" w:rsidRDefault="00AA53B1" w:rsidP="00AA53B1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Cuotas y Aportaciones de Seguridad Social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90B547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875988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82901A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DED2D2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3,081,176,058.00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4A7D90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1,835,943,867.00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BFAFEE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1,667,564,152.15</w:t>
            </w:r>
          </w:p>
        </w:tc>
      </w:tr>
      <w:tr w:rsidR="00AA53B1" w:rsidRPr="00AA53B1" w14:paraId="50B1094B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67BBBB" w14:textId="77777777" w:rsidR="00AA53B1" w:rsidRPr="00AA53B1" w:rsidRDefault="00AA53B1" w:rsidP="00AA53B1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Contribuciones de Mejoras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99E537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FB3CE8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5C6686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D5FF25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A9E776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217C79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</w:tr>
      <w:tr w:rsidR="00AA53B1" w:rsidRPr="00AA53B1" w14:paraId="606F0FE1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BE6C32" w14:textId="77777777" w:rsidR="00AA53B1" w:rsidRPr="00AA53B1" w:rsidRDefault="00AA53B1" w:rsidP="00AA53B1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Derechos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498DDC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1,475,439,477.00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D406A3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1,561,977,154.00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0F93A0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1,902,090,310.00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9F3711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1,982,432,900.00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106E21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1,989,875,777.00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5DB17D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4,353,076,206.50</w:t>
            </w:r>
          </w:p>
        </w:tc>
      </w:tr>
      <w:tr w:rsidR="00AA53B1" w:rsidRPr="00AA53B1" w14:paraId="7FEBB98C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C1142A" w14:textId="77777777" w:rsidR="00AA53B1" w:rsidRPr="00AA53B1" w:rsidRDefault="00AA53B1" w:rsidP="00AA53B1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Productos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2F588A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377,059,141.00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647256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359,659,862.00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831CAB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806,147,801.00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EF9447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1,298,375,230.00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183E90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1,181,781,466.00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24DAD3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716,627,925.32</w:t>
            </w:r>
          </w:p>
        </w:tc>
      </w:tr>
      <w:tr w:rsidR="00AA53B1" w:rsidRPr="00AA53B1" w14:paraId="5172A96F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A3B74" w14:textId="77777777" w:rsidR="00AA53B1" w:rsidRPr="00AA53B1" w:rsidRDefault="00AA53B1" w:rsidP="00AA53B1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Aprovechamientos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0793E8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1,370,758,338.00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C1D8AF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1,302,751,867.00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A2B4A0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1,250,352,576.00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6F8430E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4,814,392,236.00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313D43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1,901,600,728.00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08109F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2,639,661,396.03</w:t>
            </w:r>
          </w:p>
        </w:tc>
      </w:tr>
      <w:tr w:rsidR="00AA53B1" w:rsidRPr="00AA53B1" w14:paraId="3DD8D202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DAE2F6" w14:textId="77777777" w:rsidR="00AA53B1" w:rsidRPr="00AA53B1" w:rsidRDefault="00AA53B1" w:rsidP="00AA53B1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Ingresos por Ventas de Bienes y Servicios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41D6D4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DB463A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106,291,729.00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21F649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140,043,537.00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2F238D8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255,486,829.00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7B86A4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212,893,487.00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E9290E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186,684,310.26</w:t>
            </w:r>
          </w:p>
        </w:tc>
      </w:tr>
      <w:tr w:rsidR="00AA53B1" w:rsidRPr="00AA53B1" w14:paraId="779DE848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FD5AFD" w14:textId="77777777" w:rsidR="00AA53B1" w:rsidRPr="00AA53B1" w:rsidRDefault="00AA53B1" w:rsidP="00AA53B1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Participaciones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986198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33,850,313,554.00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E4DB37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34,078,206,567.00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BA7C08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40,862,514,301.00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3541CE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43,733,233,307.00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42A6243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46,267,497,882.00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0889DF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49,423,273,239.31</w:t>
            </w:r>
          </w:p>
        </w:tc>
      </w:tr>
      <w:tr w:rsidR="00AA53B1" w:rsidRPr="00AA53B1" w14:paraId="6F868450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4FBCD" w14:textId="77777777" w:rsidR="00AA53B1" w:rsidRPr="00AA53B1" w:rsidRDefault="00AA53B1" w:rsidP="00AA53B1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Incentivos Derivados de la Colaboración Fiscal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9CEC2D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3,180,871,040.00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1D21D6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3,591,329,966.00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A7DE04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4,084,904,012.00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FD2008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3,203,126,369.00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C2D847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3,292,343,362.00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F001ED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1,130,465,815.46</w:t>
            </w:r>
          </w:p>
        </w:tc>
      </w:tr>
      <w:tr w:rsidR="00AA53B1" w:rsidRPr="00AA53B1" w14:paraId="7EE4D12F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8ED925" w14:textId="77777777" w:rsidR="00AA53B1" w:rsidRPr="00AA53B1" w:rsidRDefault="00AA53B1" w:rsidP="00AA53B1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Transferencias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12D1006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CC76C5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6F52D13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6CEF81C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112B94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1ABB2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</w:tr>
      <w:tr w:rsidR="00AA53B1" w:rsidRPr="00AA53B1" w14:paraId="5D1B008F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39EC4A" w14:textId="77777777" w:rsidR="00AA53B1" w:rsidRPr="00AA53B1" w:rsidRDefault="00AA53B1" w:rsidP="00AA53B1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Convenios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2AA23B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9E98FC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D5FD66F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0B246D3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53F914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872172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</w:tr>
      <w:tr w:rsidR="00AA53B1" w:rsidRPr="00AA53B1" w14:paraId="4B7316D0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15F3D" w14:textId="77777777" w:rsidR="00AA53B1" w:rsidRPr="00AA53B1" w:rsidRDefault="00AA53B1" w:rsidP="00AA53B1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Otros Ingresos de Libre Disposición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9DF9994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1,001,500.00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138454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1C861E2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F5FECFF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13E0EE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A8F2AF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</w:tr>
      <w:tr w:rsidR="00AA53B1" w:rsidRPr="00AA53B1" w14:paraId="302B3B66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3F117E" w14:textId="784B3D8E" w:rsidR="00AA53B1" w:rsidRPr="00AA53B1" w:rsidRDefault="00AA53B1" w:rsidP="00AA53B1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38EBFC7" w14:textId="79855AFB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600731" w14:textId="0C004CB1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D00AABC" w14:textId="028ADF5F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A2B029" w14:textId="24A7F46A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4CE1C6" w14:textId="5A584320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7E2A58" w14:textId="07141173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AA53B1" w:rsidRPr="00AA53B1" w14:paraId="4400EDC6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29233" w14:textId="77777777" w:rsidR="00AA53B1" w:rsidRPr="00AA53B1" w:rsidRDefault="00AA53B1" w:rsidP="00AA53B1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Transferencias Federales Etiquetadas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2FF4F58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61,734,345,767.00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793D23C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60,948,598,214.00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CF53DE1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66,101,798,934.00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53EB21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72,940,090,063.00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9703DB6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74,277,972,227.00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1FC381A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71,863,433,053.82</w:t>
            </w:r>
          </w:p>
        </w:tc>
      </w:tr>
      <w:tr w:rsidR="00AA53B1" w:rsidRPr="00AA53B1" w14:paraId="3DD7A701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AEA4D6" w14:textId="77777777" w:rsidR="00AA53B1" w:rsidRPr="00AA53B1" w:rsidRDefault="00AA53B1" w:rsidP="00AA53B1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Aportaciones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0F6A9C4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49,650,803,308.00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DBA025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50,327,087,337.00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19B5A0C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54,103,653,791.00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FDA5774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60,753,309,232.00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659C680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62,695,301,162.00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20C950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63,148,683,098.81</w:t>
            </w:r>
          </w:p>
        </w:tc>
      </w:tr>
      <w:tr w:rsidR="00AA53B1" w:rsidRPr="00AA53B1" w14:paraId="30743B96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2E99E6" w14:textId="77777777" w:rsidR="00AA53B1" w:rsidRPr="00AA53B1" w:rsidRDefault="00AA53B1" w:rsidP="00AA53B1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Convenios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7D2B970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371,979,543.00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20CFF6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1,711,510,940.00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7D6D4C7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1,030,397,478.00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7ADA9EA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455,493,433.00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C5C44C1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289,574,861.00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C69CA4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386,418,752.68</w:t>
            </w:r>
          </w:p>
        </w:tc>
      </w:tr>
      <w:tr w:rsidR="00AA53B1" w:rsidRPr="00AA53B1" w14:paraId="69098F43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1EB4A4" w14:textId="77777777" w:rsidR="00AA53B1" w:rsidRPr="00AA53B1" w:rsidRDefault="00AA53B1" w:rsidP="00AA53B1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Fondos Distintos de Aportaciones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304FEE7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140,823,865.00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B39931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142,527,422.00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208CC43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155,003,658.00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690E98D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153,530,610.00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5C9D71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155,613,614.00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10BC03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162,016,494.15</w:t>
            </w:r>
          </w:p>
        </w:tc>
      </w:tr>
      <w:tr w:rsidR="00AA53B1" w:rsidRPr="00AA53B1" w14:paraId="52A39697" w14:textId="77777777" w:rsidTr="00AA53B1">
        <w:trPr>
          <w:trHeight w:val="286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C9E4D1" w14:textId="77777777" w:rsidR="00AA53B1" w:rsidRPr="00AA53B1" w:rsidRDefault="00AA53B1" w:rsidP="00AA53B1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Transferencias, Subsidios y Subvenciones, y Pensiones y Jubilaciones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25BF9D9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11,570,739,051.00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8CBE17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8,767,472,515.00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656467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10,812,744,007.00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BC99A90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11,577,756,788.00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3B434E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11,137,482,590.00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91DBA2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8,166,314,708.18</w:t>
            </w:r>
          </w:p>
        </w:tc>
      </w:tr>
      <w:tr w:rsidR="00AA53B1" w:rsidRPr="00AA53B1" w14:paraId="2531E48C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D4F64B" w14:textId="77777777" w:rsidR="00AA53B1" w:rsidRPr="00AA53B1" w:rsidRDefault="00AA53B1" w:rsidP="00AA53B1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Otras Transferencias Federales Etiquetadas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CF99A79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A7FE22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DCD2097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1680A36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5C8CC9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91ECB0" w14:textId="27EE0EB1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AA53B1" w:rsidRPr="00AA53B1" w14:paraId="218EC914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1982B7" w14:textId="72B672B1" w:rsidR="00AA53B1" w:rsidRPr="00AA53B1" w:rsidRDefault="00AA53B1" w:rsidP="00AA53B1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BB84E45" w14:textId="5C5ADAB3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9F71DB" w14:textId="2484DC2C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DF884B" w14:textId="17FF40FB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57C85C2" w14:textId="366C8B1E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241528" w14:textId="7D21BEA2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4C636B" w14:textId="129B4AA9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AA53B1" w:rsidRPr="00AA53B1" w14:paraId="641587D1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C4C97F" w14:textId="6A8BE7F8" w:rsidR="00AA53B1" w:rsidRPr="00AA53B1" w:rsidRDefault="00AA53B1" w:rsidP="00AA53B1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Ingresos Derivados de Financiamientos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173070D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4E21F37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1D4623D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BC99AA9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03F151E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F1A03EE" w14:textId="77777777" w:rsidR="00AA53B1" w:rsidRPr="00AA53B1" w:rsidRDefault="00AA53B1" w:rsidP="00AA53B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12,013,271,632.61</w:t>
            </w:r>
          </w:p>
        </w:tc>
      </w:tr>
      <w:tr w:rsidR="00FF313F" w:rsidRPr="00AA53B1" w14:paraId="3068145C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084C45" w14:textId="77777777" w:rsidR="00FF313F" w:rsidRPr="00AA53B1" w:rsidRDefault="00FF313F" w:rsidP="00FF313F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Ingresos Derivados de Financiamientos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E62C9C2" w14:textId="13501668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EE2F762" w14:textId="2E796A14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FB0833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43957A0" w14:textId="02E75497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FB0833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E353B0" w14:textId="7FA4D7BA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FB0833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A0E7A7B" w14:textId="71F50796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FB0833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7D77C1" w14:textId="182A66AE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  <w:t>12,013,271,632.61</w:t>
            </w:r>
          </w:p>
        </w:tc>
      </w:tr>
      <w:tr w:rsidR="00FF313F" w:rsidRPr="00AA53B1" w14:paraId="2711BB84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1E0D2" w14:textId="54516783" w:rsidR="00FF313F" w:rsidRPr="00AA53B1" w:rsidRDefault="00FF313F" w:rsidP="00FF313F">
            <w:pPr>
              <w:widowControl/>
              <w:autoSpaceDE/>
              <w:autoSpaceDN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B7A9223" w14:textId="51FCEB4C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84504E3" w14:textId="6EDBB339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AD92679" w14:textId="7D779221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A5B7A9" w14:textId="6F2E0913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B83C814" w14:textId="541F1F4D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9F8081" w14:textId="4900C17C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F313F" w:rsidRPr="00AA53B1" w14:paraId="3A33030F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538AF2" w14:textId="3D0B9D32" w:rsidR="00FF313F" w:rsidRPr="00AA53B1" w:rsidRDefault="00FF313F" w:rsidP="00FF313F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proofErr w:type="gramStart"/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Total</w:t>
            </w:r>
            <w:proofErr w:type="gramEnd"/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 de Ingresos Proyectados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6065782" w14:textId="77777777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103,711,056,992.00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C57D7CB" w14:textId="77777777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103,788,875,706.00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0FE37C0" w14:textId="77777777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117,191,592,574.00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3AD92A5" w14:textId="77777777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136,659,046,378.00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4DFB23C" w14:textId="77777777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133,706,080,966.00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4C59005" w14:textId="77777777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AA53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146,958,615,032.46</w:t>
            </w:r>
          </w:p>
        </w:tc>
      </w:tr>
      <w:tr w:rsidR="00FF313F" w:rsidRPr="00AA53B1" w14:paraId="53A1C49E" w14:textId="77777777" w:rsidTr="00AA53B1">
        <w:trPr>
          <w:trHeight w:val="130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0917DC" w14:textId="019A5744" w:rsidR="00FF313F" w:rsidRPr="00AA53B1" w:rsidRDefault="00FF313F" w:rsidP="00FF313F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1E542B7" w14:textId="191285DA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33D409F" w14:textId="76A5ADDF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FE4DAF2" w14:textId="4D0C39C3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9B03ED1" w14:textId="6910C5BB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966CE02" w14:textId="437E733F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7FA2D1E" w14:textId="65180955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F313F" w:rsidRPr="00AA53B1" w14:paraId="5F64F525" w14:textId="77777777" w:rsidTr="00AA53B1">
        <w:trPr>
          <w:trHeight w:val="2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CB68" w14:textId="00C6E891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890783" w14:textId="69D4A8E3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1DEF1" w14:textId="1E5FFEBC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029FCA" w14:textId="63BC314F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B8D2DD" w14:textId="45BC9AAF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7E30E5" w14:textId="6F87167F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26750A" w14:textId="2C76E7B2" w:rsidR="00FF313F" w:rsidRPr="00AA53B1" w:rsidRDefault="00FF313F" w:rsidP="00FF313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</w:tr>
    </w:tbl>
    <w:p w14:paraId="58E18372" w14:textId="77777777" w:rsidR="00AA53B1" w:rsidRPr="00EC7092" w:rsidRDefault="00AA53B1" w:rsidP="002937C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AA53B1" w:rsidRPr="00EC7092" w:rsidSect="002937C3">
      <w:headerReference w:type="default" r:id="rId11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AE48E" w14:textId="77777777" w:rsidR="00AE07DC" w:rsidRDefault="00AE07DC" w:rsidP="00C63AAD">
      <w:r>
        <w:separator/>
      </w:r>
    </w:p>
  </w:endnote>
  <w:endnote w:type="continuationSeparator" w:id="0">
    <w:p w14:paraId="129A2405" w14:textId="77777777" w:rsidR="00AE07DC" w:rsidRDefault="00AE07DC" w:rsidP="00C63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82181" w14:textId="3E8BD0B1" w:rsidR="00C63AAD" w:rsidRDefault="002937C3">
    <w:pPr>
      <w:pStyle w:val="Piedepgina"/>
    </w:pPr>
    <w:r>
      <w:rPr>
        <w:noProof/>
      </w:rPr>
      <w:drawing>
        <wp:anchor distT="0" distB="0" distL="0" distR="0" simplePos="0" relativeHeight="251666432" behindDoc="0" locked="0" layoutInCell="1" hidden="0" allowOverlap="1" wp14:anchorId="5B8F13F0" wp14:editId="236A53F6">
          <wp:simplePos x="0" y="0"/>
          <wp:positionH relativeFrom="page">
            <wp:posOffset>1011555</wp:posOffset>
          </wp:positionH>
          <wp:positionV relativeFrom="paragraph">
            <wp:posOffset>15875</wp:posOffset>
          </wp:positionV>
          <wp:extent cx="7944485" cy="474345"/>
          <wp:effectExtent l="0" t="0" r="0" b="0"/>
          <wp:wrapNone/>
          <wp:docPr id="186919096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/>
                  <a:srcRect l="20" t="95982" r="-496" b="-1080"/>
                  <a:stretch/>
                </pic:blipFill>
                <pic:spPr bwMode="auto">
                  <a:xfrm>
                    <a:off x="0" y="0"/>
                    <a:ext cx="7944485" cy="4743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A9391" w14:textId="77777777" w:rsidR="00AE07DC" w:rsidRDefault="00AE07DC" w:rsidP="00C63AAD">
      <w:r>
        <w:separator/>
      </w:r>
    </w:p>
  </w:footnote>
  <w:footnote w:type="continuationSeparator" w:id="0">
    <w:p w14:paraId="204D3474" w14:textId="77777777" w:rsidR="00AE07DC" w:rsidRDefault="00AE07DC" w:rsidP="00C63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C481C" w14:textId="217F3F32" w:rsidR="00C63AAD" w:rsidRDefault="007B3BFB">
    <w:pPr>
      <w:pStyle w:val="Encabezado"/>
    </w:pPr>
    <w:r w:rsidRPr="00DE515C">
      <w:rPr>
        <w:b/>
        <w:bCs/>
        <w:noProof/>
        <w:color w:val="000000"/>
        <w:sz w:val="24"/>
        <w:szCs w:val="24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3AB28234" wp14:editId="583864C2">
              <wp:simplePos x="0" y="0"/>
              <wp:positionH relativeFrom="margin">
                <wp:posOffset>1905</wp:posOffset>
              </wp:positionH>
              <wp:positionV relativeFrom="margin">
                <wp:posOffset>-617855</wp:posOffset>
              </wp:positionV>
              <wp:extent cx="5490210" cy="457200"/>
              <wp:effectExtent l="0" t="0" r="0" b="0"/>
              <wp:wrapSquare wrapText="bothSides"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9021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F23310" w14:textId="77777777" w:rsidR="00DE1B37" w:rsidRDefault="00DE1B37" w:rsidP="00DE1B37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20"/>
                              <w:szCs w:val="14"/>
                            </w:rPr>
                          </w:pPr>
                          <w:r w:rsidRPr="00C210F9"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20"/>
                              <w:szCs w:val="14"/>
                            </w:rPr>
                            <w:t>Ley de Ingresos del Estado de Chiapas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20"/>
                              <w:szCs w:val="14"/>
                            </w:rPr>
                            <w:t xml:space="preserve"> </w:t>
                          </w:r>
                          <w:r w:rsidRPr="00C210F9"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20"/>
                              <w:szCs w:val="14"/>
                            </w:rPr>
                            <w:t>para el Ejercicio Fiscal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20"/>
                              <w:szCs w:val="14"/>
                            </w:rPr>
                            <w:t xml:space="preserve"> </w:t>
                          </w:r>
                          <w:r w:rsidRPr="00C210F9"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20"/>
                              <w:szCs w:val="14"/>
                            </w:rPr>
                            <w:t>2026</w:t>
                          </w:r>
                        </w:p>
                        <w:p w14:paraId="569DC839" w14:textId="77777777" w:rsidR="00DE1B37" w:rsidRPr="00C210F9" w:rsidRDefault="00DE1B37" w:rsidP="00DE1B3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18"/>
                            </w:rPr>
                          </w:pPr>
                          <w:r w:rsidRPr="00C210F9">
                            <w:rPr>
                              <w:rFonts w:ascii="Arial" w:eastAsia="Arial" w:hAnsi="Arial" w:cs="Arial"/>
                              <w:bCs/>
                              <w:color w:val="000000"/>
                              <w:sz w:val="20"/>
                              <w:szCs w:val="14"/>
                            </w:rPr>
                            <w:t>Publicado en el Periódico Oficial No. 76, Tomo III, de fecha 10 de diciembre de 2025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20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B2823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.15pt;margin-top:-48.65pt;width:432.3pt;height:36pt;z-index:-251645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" filled="f" stroked="f">
              <v:textbox>
                <w:txbxContent>
                  <w:p w14:paraId="30F23310" w14:textId="77777777" w:rsidR="00DE1B37" w:rsidRDefault="00DE1B37" w:rsidP="00DE1B37">
                    <w:pPr>
                      <w:jc w:val="center"/>
                      <w:rPr>
                        <w:rFonts w:ascii="Arial" w:eastAsia="Arial" w:hAnsi="Arial" w:cs="Arial"/>
                        <w:b/>
                        <w:color w:val="000000"/>
                        <w:sz w:val="20"/>
                        <w:szCs w:val="14"/>
                      </w:rPr>
                    </w:pPr>
                    <w:r w:rsidRPr="00C210F9">
                      <w:rPr>
                        <w:rFonts w:ascii="Arial" w:eastAsia="Arial" w:hAnsi="Arial" w:cs="Arial"/>
                        <w:b/>
                        <w:color w:val="000000"/>
                        <w:sz w:val="20"/>
                        <w:szCs w:val="14"/>
                      </w:rPr>
                      <w:t>Ley de Ingresos del Estado de Chiapas</w:t>
                    </w:r>
                    <w:r>
                      <w:rPr>
                        <w:rFonts w:ascii="Arial" w:eastAsia="Arial" w:hAnsi="Arial" w:cs="Arial"/>
                        <w:b/>
                        <w:color w:val="000000"/>
                        <w:sz w:val="20"/>
                        <w:szCs w:val="14"/>
                      </w:rPr>
                      <w:t xml:space="preserve"> </w:t>
                    </w:r>
                    <w:r w:rsidRPr="00C210F9">
                      <w:rPr>
                        <w:rFonts w:ascii="Arial" w:eastAsia="Arial" w:hAnsi="Arial" w:cs="Arial"/>
                        <w:b/>
                        <w:color w:val="000000"/>
                        <w:sz w:val="20"/>
                        <w:szCs w:val="14"/>
                      </w:rPr>
                      <w:t>para el Ejercicio Fiscal</w:t>
                    </w:r>
                    <w:r>
                      <w:rPr>
                        <w:rFonts w:ascii="Arial" w:eastAsia="Arial" w:hAnsi="Arial" w:cs="Arial"/>
                        <w:b/>
                        <w:color w:val="000000"/>
                        <w:sz w:val="20"/>
                        <w:szCs w:val="14"/>
                      </w:rPr>
                      <w:t xml:space="preserve"> </w:t>
                    </w:r>
                    <w:r w:rsidRPr="00C210F9">
                      <w:rPr>
                        <w:rFonts w:ascii="Arial" w:eastAsia="Arial" w:hAnsi="Arial" w:cs="Arial"/>
                        <w:b/>
                        <w:color w:val="000000"/>
                        <w:sz w:val="20"/>
                        <w:szCs w:val="14"/>
                      </w:rPr>
                      <w:t>2026</w:t>
                    </w:r>
                  </w:p>
                  <w:p w14:paraId="569DC839" w14:textId="77777777" w:rsidR="00DE1B37" w:rsidRPr="00C210F9" w:rsidRDefault="00DE1B37" w:rsidP="00DE1B3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18"/>
                      </w:rPr>
                    </w:pPr>
                    <w:r w:rsidRPr="00C210F9">
                      <w:rPr>
                        <w:rFonts w:ascii="Arial" w:eastAsia="Arial" w:hAnsi="Arial" w:cs="Arial"/>
                        <w:bCs/>
                        <w:color w:val="000000"/>
                        <w:sz w:val="20"/>
                        <w:szCs w:val="14"/>
                      </w:rPr>
                      <w:t>Publicado en el Periódico Oficial No. 76, Tomo III, de fecha 10 de diciembre de 2025</w:t>
                    </w:r>
                    <w:r>
                      <w:rPr>
                        <w:rFonts w:ascii="Arial" w:eastAsia="Arial" w:hAnsi="Arial" w:cs="Arial"/>
                        <w:b/>
                        <w:color w:val="000000"/>
                        <w:sz w:val="20"/>
                        <w:szCs w:val="14"/>
                      </w:rPr>
                      <w:t>.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69504" behindDoc="1" locked="0" layoutInCell="1" hidden="0" allowOverlap="1" wp14:anchorId="2DA81888" wp14:editId="347F5776">
          <wp:simplePos x="0" y="0"/>
          <wp:positionH relativeFrom="margin">
            <wp:posOffset>5261610</wp:posOffset>
          </wp:positionH>
          <wp:positionV relativeFrom="paragraph">
            <wp:posOffset>-162560</wp:posOffset>
          </wp:positionV>
          <wp:extent cx="1247775" cy="514350"/>
          <wp:effectExtent l="0" t="38100" r="47625" b="38100"/>
          <wp:wrapNone/>
          <wp:docPr id="4087204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/>
                  <a:srcRect l="59030" t="4082" r="4474" b="86314"/>
                  <a:stretch/>
                </pic:blipFill>
                <pic:spPr bwMode="auto">
                  <a:xfrm>
                    <a:off x="0" y="0"/>
                    <a:ext cx="1247775" cy="51435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50800" dist="38100" dir="8100000" algn="tr" rotWithShape="0">
                      <a:prstClr val="black">
                        <a:alpha val="40000"/>
                      </a:prstClr>
                    </a:outerShdw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1B37">
      <w:rPr>
        <w:noProof/>
      </w:rPr>
      <w:drawing>
        <wp:anchor distT="0" distB="0" distL="0" distR="0" simplePos="0" relativeHeight="251668480" behindDoc="1" locked="0" layoutInCell="1" hidden="0" allowOverlap="1" wp14:anchorId="58BE80B3" wp14:editId="30B810D1">
          <wp:simplePos x="0" y="0"/>
          <wp:positionH relativeFrom="margin">
            <wp:posOffset>-967740</wp:posOffset>
          </wp:positionH>
          <wp:positionV relativeFrom="paragraph">
            <wp:posOffset>-562610</wp:posOffset>
          </wp:positionV>
          <wp:extent cx="876300" cy="1257300"/>
          <wp:effectExtent l="0" t="0" r="0" b="76200"/>
          <wp:wrapNone/>
          <wp:docPr id="178230682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 l="2795" r="79814" b="79833"/>
                  <a:stretch/>
                </pic:blipFill>
                <pic:spPr bwMode="auto">
                  <a:xfrm>
                    <a:off x="0" y="0"/>
                    <a:ext cx="876300" cy="125730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50800" dist="38100" dir="8100000" algn="tr" rotWithShape="0">
                      <a:prstClr val="black">
                        <a:alpha val="40000"/>
                      </a:prstClr>
                    </a:outerShdw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63AAD">
      <w:rPr>
        <w:noProof/>
      </w:rPr>
      <w:drawing>
        <wp:anchor distT="0" distB="0" distL="0" distR="0" simplePos="0" relativeHeight="251664384" behindDoc="1" locked="0" layoutInCell="1" hidden="0" allowOverlap="1" wp14:anchorId="29056B4E" wp14:editId="3BD95FF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310380" cy="6578600"/>
          <wp:effectExtent l="0" t="0" r="0" b="0"/>
          <wp:wrapNone/>
          <wp:docPr id="143452245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/>
                  <a:srcRect l="23780" t="19328" r="19851" b="14166"/>
                  <a:stretch/>
                </pic:blipFill>
                <pic:spPr bwMode="auto">
                  <a:xfrm>
                    <a:off x="0" y="0"/>
                    <a:ext cx="4310380" cy="6578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6C219" w14:textId="14D1E295" w:rsidR="002937C3" w:rsidRDefault="002937C3">
    <w:pPr>
      <w:pStyle w:val="Encabezado"/>
    </w:pPr>
    <w:r>
      <w:rPr>
        <w:noProof/>
      </w:rPr>
      <w:drawing>
        <wp:anchor distT="0" distB="0" distL="0" distR="0" simplePos="0" relativeHeight="251677696" behindDoc="0" locked="0" layoutInCell="1" hidden="0" allowOverlap="1" wp14:anchorId="0222E41A" wp14:editId="0E3CE59C">
          <wp:simplePos x="0" y="0"/>
          <wp:positionH relativeFrom="page">
            <wp:posOffset>7187565</wp:posOffset>
          </wp:positionH>
          <wp:positionV relativeFrom="paragraph">
            <wp:posOffset>-2270760</wp:posOffset>
          </wp:positionV>
          <wp:extent cx="7944485" cy="474345"/>
          <wp:effectExtent l="0" t="0" r="0" b="0"/>
          <wp:wrapNone/>
          <wp:docPr id="156694358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/>
                  <a:srcRect l="20" t="95982" r="-496" b="-1080"/>
                  <a:stretch/>
                </pic:blipFill>
                <pic:spPr bwMode="auto">
                  <a:xfrm>
                    <a:off x="0" y="0"/>
                    <a:ext cx="7944485" cy="4743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73600" behindDoc="1" locked="0" layoutInCell="1" hidden="0" allowOverlap="1" wp14:anchorId="2CFE83C6" wp14:editId="68D616E3">
          <wp:simplePos x="0" y="0"/>
          <wp:positionH relativeFrom="margin">
            <wp:posOffset>108585</wp:posOffset>
          </wp:positionH>
          <wp:positionV relativeFrom="paragraph">
            <wp:posOffset>-505460</wp:posOffset>
          </wp:positionV>
          <wp:extent cx="876300" cy="1257300"/>
          <wp:effectExtent l="0" t="0" r="0" b="76200"/>
          <wp:wrapNone/>
          <wp:docPr id="83244275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 l="2795" r="79814" b="79833"/>
                  <a:stretch/>
                </pic:blipFill>
                <pic:spPr bwMode="auto">
                  <a:xfrm>
                    <a:off x="0" y="0"/>
                    <a:ext cx="876300" cy="125730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50800" dist="38100" dir="8100000" algn="tr" rotWithShape="0">
                      <a:prstClr val="black">
                        <a:alpha val="40000"/>
                      </a:prstClr>
                    </a:outerShdw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E515C">
      <w:rPr>
        <w:b/>
        <w:bCs/>
        <w:noProof/>
        <w:color w:val="000000"/>
        <w:sz w:val="24"/>
        <w:szCs w:val="24"/>
      </w:rPr>
      <mc:AlternateContent>
        <mc:Choice Requires="wps">
          <w:drawing>
            <wp:anchor distT="0" distB="0" distL="114300" distR="114300" simplePos="0" relativeHeight="251675648" behindDoc="1" locked="0" layoutInCell="1" allowOverlap="1" wp14:anchorId="358102F6" wp14:editId="13919DE6">
              <wp:simplePos x="0" y="0"/>
              <wp:positionH relativeFrom="margin">
                <wp:posOffset>1583055</wp:posOffset>
              </wp:positionH>
              <wp:positionV relativeFrom="margin">
                <wp:posOffset>-741680</wp:posOffset>
              </wp:positionV>
              <wp:extent cx="5490210" cy="457200"/>
              <wp:effectExtent l="0" t="0" r="0" b="0"/>
              <wp:wrapSquare wrapText="bothSides"/>
              <wp:docPr id="60278964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9021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77A727" w14:textId="77777777" w:rsidR="002937C3" w:rsidRDefault="002937C3" w:rsidP="00DE1B37">
                          <w:pPr>
                            <w:jc w:val="center"/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20"/>
                              <w:szCs w:val="14"/>
                            </w:rPr>
                          </w:pPr>
                          <w:r w:rsidRPr="00C210F9"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20"/>
                              <w:szCs w:val="14"/>
                            </w:rPr>
                            <w:t>Ley de Ingresos del Estado de Chiapas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20"/>
                              <w:szCs w:val="14"/>
                            </w:rPr>
                            <w:t xml:space="preserve"> </w:t>
                          </w:r>
                          <w:r w:rsidRPr="00C210F9"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20"/>
                              <w:szCs w:val="14"/>
                            </w:rPr>
                            <w:t>para el Ejercicio Fiscal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20"/>
                              <w:szCs w:val="14"/>
                            </w:rPr>
                            <w:t xml:space="preserve"> </w:t>
                          </w:r>
                          <w:r w:rsidRPr="00C210F9"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20"/>
                              <w:szCs w:val="14"/>
                            </w:rPr>
                            <w:t>2026</w:t>
                          </w:r>
                        </w:p>
                        <w:p w14:paraId="55546014" w14:textId="77777777" w:rsidR="002937C3" w:rsidRPr="00C210F9" w:rsidRDefault="002937C3" w:rsidP="00DE1B3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18"/>
                            </w:rPr>
                          </w:pPr>
                          <w:r w:rsidRPr="00C210F9">
                            <w:rPr>
                              <w:rFonts w:ascii="Arial" w:eastAsia="Arial" w:hAnsi="Arial" w:cs="Arial"/>
                              <w:bCs/>
                              <w:color w:val="000000"/>
                              <w:sz w:val="20"/>
                              <w:szCs w:val="14"/>
                            </w:rPr>
                            <w:t>Publicado en el Periódico Oficial No. 76, Tomo III, de fecha 10 de diciembre de 2025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20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8102F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24.65pt;margin-top:-58.4pt;width:432.3pt;height:36pt;z-index:-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" filled="f" stroked="f">
              <v:textbox>
                <w:txbxContent>
                  <w:p w14:paraId="3C77A727" w14:textId="77777777" w:rsidR="002937C3" w:rsidRDefault="002937C3" w:rsidP="00DE1B37">
                    <w:pPr>
                      <w:jc w:val="center"/>
                      <w:rPr>
                        <w:rFonts w:ascii="Arial" w:eastAsia="Arial" w:hAnsi="Arial" w:cs="Arial"/>
                        <w:b/>
                        <w:color w:val="000000"/>
                        <w:sz w:val="20"/>
                        <w:szCs w:val="14"/>
                      </w:rPr>
                    </w:pPr>
                    <w:r w:rsidRPr="00C210F9">
                      <w:rPr>
                        <w:rFonts w:ascii="Arial" w:eastAsia="Arial" w:hAnsi="Arial" w:cs="Arial"/>
                        <w:b/>
                        <w:color w:val="000000"/>
                        <w:sz w:val="20"/>
                        <w:szCs w:val="14"/>
                      </w:rPr>
                      <w:t>Ley de Ingresos del Estado de Chiapas</w:t>
                    </w:r>
                    <w:r>
                      <w:rPr>
                        <w:rFonts w:ascii="Arial" w:eastAsia="Arial" w:hAnsi="Arial" w:cs="Arial"/>
                        <w:b/>
                        <w:color w:val="000000"/>
                        <w:sz w:val="20"/>
                        <w:szCs w:val="14"/>
                      </w:rPr>
                      <w:t xml:space="preserve"> </w:t>
                    </w:r>
                    <w:r w:rsidRPr="00C210F9">
                      <w:rPr>
                        <w:rFonts w:ascii="Arial" w:eastAsia="Arial" w:hAnsi="Arial" w:cs="Arial"/>
                        <w:b/>
                        <w:color w:val="000000"/>
                        <w:sz w:val="20"/>
                        <w:szCs w:val="14"/>
                      </w:rPr>
                      <w:t>para el Ejercicio Fiscal</w:t>
                    </w:r>
                    <w:r>
                      <w:rPr>
                        <w:rFonts w:ascii="Arial" w:eastAsia="Arial" w:hAnsi="Arial" w:cs="Arial"/>
                        <w:b/>
                        <w:color w:val="000000"/>
                        <w:sz w:val="20"/>
                        <w:szCs w:val="14"/>
                      </w:rPr>
                      <w:t xml:space="preserve"> </w:t>
                    </w:r>
                    <w:r w:rsidRPr="00C210F9">
                      <w:rPr>
                        <w:rFonts w:ascii="Arial" w:eastAsia="Arial" w:hAnsi="Arial" w:cs="Arial"/>
                        <w:b/>
                        <w:color w:val="000000"/>
                        <w:sz w:val="20"/>
                        <w:szCs w:val="14"/>
                      </w:rPr>
                      <w:t>2026</w:t>
                    </w:r>
                  </w:p>
                  <w:p w14:paraId="55546014" w14:textId="77777777" w:rsidR="002937C3" w:rsidRPr="00C210F9" w:rsidRDefault="002937C3" w:rsidP="00DE1B3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18"/>
                      </w:rPr>
                    </w:pPr>
                    <w:r w:rsidRPr="00C210F9">
                      <w:rPr>
                        <w:rFonts w:ascii="Arial" w:eastAsia="Arial" w:hAnsi="Arial" w:cs="Arial"/>
                        <w:bCs/>
                        <w:color w:val="000000"/>
                        <w:sz w:val="20"/>
                        <w:szCs w:val="14"/>
                      </w:rPr>
                      <w:t>Publicado en el Periódico Oficial No. 76, Tomo III, de fecha 10 de diciembre de 2025</w:t>
                    </w:r>
                    <w:r>
                      <w:rPr>
                        <w:rFonts w:ascii="Arial" w:eastAsia="Arial" w:hAnsi="Arial" w:cs="Arial"/>
                        <w:b/>
                        <w:color w:val="000000"/>
                        <w:sz w:val="20"/>
                        <w:szCs w:val="14"/>
                      </w:rPr>
                      <w:t>.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74624" behindDoc="1" locked="0" layoutInCell="1" hidden="0" allowOverlap="1" wp14:anchorId="1CA28976" wp14:editId="286BB239">
          <wp:simplePos x="0" y="0"/>
          <wp:positionH relativeFrom="margin">
            <wp:posOffset>7147560</wp:posOffset>
          </wp:positionH>
          <wp:positionV relativeFrom="paragraph">
            <wp:posOffset>-162560</wp:posOffset>
          </wp:positionV>
          <wp:extent cx="1247775" cy="514350"/>
          <wp:effectExtent l="0" t="38100" r="47625" b="38100"/>
          <wp:wrapNone/>
          <wp:docPr id="148283192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/>
                  <a:srcRect l="59030" t="4082" r="4474" b="86314"/>
                  <a:stretch/>
                </pic:blipFill>
                <pic:spPr bwMode="auto">
                  <a:xfrm>
                    <a:off x="0" y="0"/>
                    <a:ext cx="1247775" cy="51435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50800" dist="38100" dir="8100000" algn="tr" rotWithShape="0">
                      <a:prstClr val="black">
                        <a:alpha val="40000"/>
                      </a:prstClr>
                    </a:outerShdw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72576" behindDoc="1" locked="0" layoutInCell="1" hidden="0" allowOverlap="1" wp14:anchorId="4125C065" wp14:editId="6052AE2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310380" cy="6578600"/>
          <wp:effectExtent l="0" t="0" r="0" b="0"/>
          <wp:wrapNone/>
          <wp:docPr id="151542017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/>
                  <a:srcRect l="23780" t="19328" r="19851" b="14166"/>
                  <a:stretch/>
                </pic:blipFill>
                <pic:spPr bwMode="auto">
                  <a:xfrm>
                    <a:off x="0" y="0"/>
                    <a:ext cx="4310380" cy="6578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23E2"/>
    <w:multiLevelType w:val="hybridMultilevel"/>
    <w:tmpl w:val="9B22041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5531"/>
    <w:multiLevelType w:val="hybridMultilevel"/>
    <w:tmpl w:val="B6D222E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959E7"/>
    <w:multiLevelType w:val="hybridMultilevel"/>
    <w:tmpl w:val="5DB8DAF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E0F50"/>
    <w:multiLevelType w:val="hybridMultilevel"/>
    <w:tmpl w:val="5748F2E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587D9D"/>
    <w:multiLevelType w:val="hybridMultilevel"/>
    <w:tmpl w:val="6CD81E8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06123">
    <w:abstractNumId w:val="4"/>
  </w:num>
  <w:num w:numId="2" w16cid:durableId="2025207396">
    <w:abstractNumId w:val="1"/>
  </w:num>
  <w:num w:numId="3" w16cid:durableId="1803040251">
    <w:abstractNumId w:val="3"/>
  </w:num>
  <w:num w:numId="4" w16cid:durableId="1814131375">
    <w:abstractNumId w:val="0"/>
  </w:num>
  <w:num w:numId="5" w16cid:durableId="18060732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AAD"/>
    <w:rsid w:val="00071EC0"/>
    <w:rsid w:val="00074699"/>
    <w:rsid w:val="00270889"/>
    <w:rsid w:val="002937C3"/>
    <w:rsid w:val="003C2F9F"/>
    <w:rsid w:val="003D62E9"/>
    <w:rsid w:val="00414D99"/>
    <w:rsid w:val="004B4D3E"/>
    <w:rsid w:val="00527976"/>
    <w:rsid w:val="005C756B"/>
    <w:rsid w:val="00663BDA"/>
    <w:rsid w:val="00755363"/>
    <w:rsid w:val="007B3BFB"/>
    <w:rsid w:val="0084583E"/>
    <w:rsid w:val="00862283"/>
    <w:rsid w:val="008873E1"/>
    <w:rsid w:val="009074BE"/>
    <w:rsid w:val="0094524D"/>
    <w:rsid w:val="00964CAF"/>
    <w:rsid w:val="009E25E0"/>
    <w:rsid w:val="00A90791"/>
    <w:rsid w:val="00AA53B1"/>
    <w:rsid w:val="00AE07DC"/>
    <w:rsid w:val="00B67031"/>
    <w:rsid w:val="00BD1991"/>
    <w:rsid w:val="00C210F9"/>
    <w:rsid w:val="00C52087"/>
    <w:rsid w:val="00C63AAD"/>
    <w:rsid w:val="00D10DC6"/>
    <w:rsid w:val="00D33121"/>
    <w:rsid w:val="00DC61A4"/>
    <w:rsid w:val="00DE1B37"/>
    <w:rsid w:val="00EC7092"/>
    <w:rsid w:val="00EF1301"/>
    <w:rsid w:val="00F60D5D"/>
    <w:rsid w:val="00FF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94D927"/>
  <w15:chartTrackingRefBased/>
  <w15:docId w15:val="{BACEB0CA-A43A-4EFC-8679-B0EA0294E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63A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63AAD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MX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63AAD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MX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63AAD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MX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63AAD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MX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63AAD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MX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63AAD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MX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63AAD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MX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63AAD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MX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63AAD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MX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63A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63A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63A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63AA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63AA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63AA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63AA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63AA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63AA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63AA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MX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C63A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63AAD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MX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C63A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63AAD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MX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C63AA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63AAD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s-MX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C63AA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63AA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MX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63AA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63AA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63AA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63AAD"/>
    <w:rPr>
      <w:rFonts w:ascii="Times New Roman" w:eastAsia="Times New Roman" w:hAnsi="Times New Roman" w:cs="Times New Roman"/>
      <w:kern w:val="0"/>
      <w:sz w:val="22"/>
      <w:szCs w:val="22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C63AA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3AAD"/>
    <w:rPr>
      <w:rFonts w:ascii="Times New Roman" w:eastAsia="Times New Roman" w:hAnsi="Times New Roman" w:cs="Times New Roman"/>
      <w:kern w:val="0"/>
      <w:sz w:val="22"/>
      <w:szCs w:val="22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Luberht Alejandro Del Porte Palacios</dc:creator>
  <cp:keywords/>
  <dc:description/>
  <cp:lastModifiedBy>Luberht Alejandro Del Porte Palacios</cp:lastModifiedBy>
  <cp:revision>4</cp:revision>
  <cp:lastPrinted>2026-02-18T18:42:00Z</cp:lastPrinted>
  <dcterms:created xsi:type="dcterms:W3CDTF">2026-02-26T15:26:00Z</dcterms:created>
  <dcterms:modified xsi:type="dcterms:W3CDTF">2026-02-26T15:29:00Z</dcterms:modified>
</cp:coreProperties>
</file>